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E8" w:rsidRDefault="007668E8" w:rsidP="007668E8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75B9D0" wp14:editId="4677138F">
            <wp:extent cx="10051439" cy="5200650"/>
            <wp:effectExtent l="0" t="0" r="6985" b="0"/>
            <wp:docPr id="13" name="Рисунок 13" descr="http://shkola-pro.ucoz.net/dokumenty/s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hkola-pro.ucoz.net/dokumenty/sp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890" cy="52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E8" w:rsidRDefault="007668E8" w:rsidP="007668E8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</w:pPr>
    </w:p>
    <w:p w:rsidR="007668E8" w:rsidRPr="007668E8" w:rsidRDefault="007668E8" w:rsidP="007668E8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</w:pPr>
      <w:r w:rsidRPr="007668E8"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  <w:lastRenderedPageBreak/>
        <w:t>1 ДЕКАБРЯ -</w:t>
      </w:r>
      <w:r w:rsidRPr="007668E8"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  <w:br/>
        <w:t>ВСЕМИРНЫЙ ДЕНЬ </w:t>
      </w:r>
      <w:r w:rsidRPr="007668E8"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  <w:br/>
        <w:t>БОРЬБЫ СО СПИДОМ</w:t>
      </w:r>
    </w:p>
    <w:p w:rsidR="007668E8" w:rsidRPr="007668E8" w:rsidRDefault="007668E8" w:rsidP="007668E8">
      <w:pPr>
        <w:spacing w:line="240" w:lineRule="auto"/>
        <w:jc w:val="center"/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</w:pPr>
      <w:r w:rsidRPr="007668E8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t>Население России составляет более</w:t>
      </w:r>
      <w:r w:rsidRPr="007668E8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br/>
        <w:t>146 миллионов человек.</w:t>
      </w:r>
      <w:r w:rsidRPr="007668E8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br/>
        <w:t>Из них живут с ВИЧ около</w:t>
      </w:r>
      <w:r w:rsidRPr="007668E8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br/>
        <w:t>900 000 человек.</w:t>
      </w:r>
    </w:p>
    <w:p w:rsidR="007668E8" w:rsidRPr="007668E8" w:rsidRDefault="007668E8" w:rsidP="007668E8">
      <w:pPr>
        <w:spacing w:line="240" w:lineRule="auto"/>
        <w:jc w:val="center"/>
        <w:rPr>
          <w:rFonts w:ascii="HelveticaThin" w:eastAsia="Times New Roman" w:hAnsi="HelveticaThin" w:cs="Times New Roman"/>
          <w:color w:val="494849"/>
          <w:sz w:val="77"/>
          <w:szCs w:val="77"/>
          <w:lang w:eastAsia="ru-RU"/>
        </w:rPr>
      </w:pPr>
      <w:r w:rsidRPr="007668E8"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  <w:lang w:eastAsia="ru-RU"/>
        </w:rPr>
        <w:t>Каждый час в России</w:t>
      </w:r>
      <w:r w:rsidRPr="007668E8"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  <w:lang w:eastAsia="ru-RU"/>
        </w:rPr>
        <w:br/>
        <w:t>заражается 10 человек.</w:t>
      </w:r>
    </w:p>
    <w:p w:rsidR="007668E8" w:rsidRPr="007668E8" w:rsidRDefault="007668E8" w:rsidP="007668E8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</w:pPr>
      <w:r w:rsidRPr="007668E8"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  <w:lastRenderedPageBreak/>
        <w:t>ОСТАНОВИМ СПИД ВМЕСТЕ!</w:t>
      </w:r>
      <w:r w:rsidRPr="007668E8"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  <w:br/>
        <w:t>ПРОЙДИ ТЕСТ НА ВИЧ!</w:t>
      </w:r>
    </w:p>
    <w:p w:rsidR="007668E8" w:rsidRPr="007668E8" w:rsidRDefault="007668E8" w:rsidP="007668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8E8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 wp14:anchorId="3FA49AF9" wp14:editId="28DA224B">
            <wp:extent cx="2209800" cy="2209800"/>
            <wp:effectExtent l="0" t="0" r="0" b="0"/>
            <wp:docPr id="1" name="Рисунок 1" descr="http://xn--b1aela1agclef3d.xn--p1ai/images/iconinfo/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b1aela1agclef3d.xn--p1ai/images/iconinfo/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668E8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536256EF" wp14:editId="7EADF7CC">
            <wp:extent cx="2238375" cy="2238375"/>
            <wp:effectExtent l="0" t="0" r="9525" b="9525"/>
            <wp:docPr id="2" name="Рисунок 2" descr="http://xn--b1aela1agclef3d.xn--p1ai/images/iconinfo/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b1aela1agclef3d.xn--p1ai/images/iconinfo/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668E8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7308394E" wp14:editId="1D8B4A44">
            <wp:extent cx="2209800" cy="2209800"/>
            <wp:effectExtent l="0" t="0" r="0" b="0"/>
            <wp:docPr id="3" name="Рисунок 3" descr="http://xn--b1aela1agclef3d.xn--p1ai/images/iconinfo/3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b1aela1agclef3d.xn--p1ai/images/iconinfo/3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668E8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03ACDFF5" wp14:editId="1A1877E6">
            <wp:extent cx="2209800" cy="2209800"/>
            <wp:effectExtent l="0" t="0" r="0" b="0"/>
            <wp:docPr id="4" name="Рисунок 4" descr="http://xn--b1aela1agclef3d.xn--p1ai/images/iconinfo/4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b1aela1agclef3d.xn--p1ai/images/iconinfo/4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E8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37BC6761" wp14:editId="51D6D040">
            <wp:extent cx="2209800" cy="2209800"/>
            <wp:effectExtent l="0" t="0" r="0" b="0"/>
            <wp:docPr id="5" name="Рисунок 5" descr="http://xn--b1aela1agclef3d.xn--p1ai/images/iconinfo/5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b1aela1agclef3d.xn--p1ai/images/iconinfo/5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668E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9000330" wp14:editId="50871D68">
            <wp:extent cx="2219325" cy="2209800"/>
            <wp:effectExtent l="0" t="0" r="9525" b="0"/>
            <wp:docPr id="6" name="Рисунок 6" descr="http://xn--b1aela1agclef3d.xn--p1ai/images/iconinfo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b1aela1agclef3d.xn--p1ai/images/iconinfo/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668E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A7FF7DE" wp14:editId="4A54FEBA">
            <wp:extent cx="2209800" cy="2209800"/>
            <wp:effectExtent l="0" t="0" r="0" b="0"/>
            <wp:docPr id="7" name="Рисунок 7" descr="http://xn--b1aela1agclef3d.xn--p1ai/images/iconinfo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b1aela1agclef3d.xn--p1ai/images/iconinfo/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E8" w:rsidRPr="007668E8" w:rsidRDefault="007668E8" w:rsidP="007668E8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Arial"/>
          <w:caps/>
          <w:color w:val="2E7EC2"/>
          <w:sz w:val="68"/>
          <w:szCs w:val="68"/>
          <w:lang w:eastAsia="ru-RU"/>
        </w:rPr>
      </w:pPr>
      <w:r w:rsidRPr="007668E8">
        <w:rPr>
          <w:rFonts w:ascii="helveticaneue" w:eastAsia="Times New Roman" w:hAnsi="helveticaneue" w:cs="Arial"/>
          <w:caps/>
          <w:color w:val="2E7EC2"/>
          <w:sz w:val="68"/>
          <w:szCs w:val="68"/>
          <w:lang w:eastAsia="ru-RU"/>
        </w:rPr>
        <w:t>ТЕЛЕФОНЫ ГОРЯЧЕЙ ЛИНИИ</w:t>
      </w:r>
    </w:p>
    <w:p w:rsidR="007668E8" w:rsidRPr="007668E8" w:rsidRDefault="007668E8" w:rsidP="007668E8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Arial"/>
          <w:caps/>
          <w:color w:val="2E7EC2"/>
          <w:sz w:val="68"/>
          <w:szCs w:val="68"/>
          <w:lang w:eastAsia="ru-RU"/>
        </w:rPr>
      </w:pPr>
      <w:r w:rsidRPr="007668E8">
        <w:rPr>
          <w:rFonts w:ascii="helveticaneue" w:eastAsia="Times New Roman" w:hAnsi="helveticaneue" w:cs="Arial"/>
          <w:caps/>
          <w:color w:val="2E7EC2"/>
          <w:sz w:val="68"/>
          <w:szCs w:val="68"/>
          <w:lang w:eastAsia="ru-RU"/>
        </w:rPr>
        <w:t>8(800) 200-0-200</w:t>
      </w:r>
    </w:p>
    <w:p w:rsidR="007668E8" w:rsidRPr="007668E8" w:rsidRDefault="007668E8" w:rsidP="007668E8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Arial"/>
          <w:caps/>
          <w:color w:val="2E7EC2"/>
          <w:sz w:val="68"/>
          <w:szCs w:val="68"/>
          <w:lang w:eastAsia="ru-RU"/>
        </w:rPr>
      </w:pPr>
      <w:r w:rsidRPr="007668E8">
        <w:rPr>
          <w:rFonts w:ascii="helveticaneue" w:eastAsia="Times New Roman" w:hAnsi="helveticaneue" w:cs="Arial"/>
          <w:caps/>
          <w:color w:val="2E7EC2"/>
          <w:sz w:val="68"/>
          <w:szCs w:val="68"/>
          <w:lang w:eastAsia="ru-RU"/>
        </w:rPr>
        <w:t>8(800) 555-49-43</w:t>
      </w:r>
    </w:p>
    <w:p w:rsidR="007668E8" w:rsidRPr="007668E8" w:rsidRDefault="007668E8" w:rsidP="007668E8">
      <w:pPr>
        <w:shd w:val="clear" w:color="auto" w:fill="F6F6F6"/>
        <w:spacing w:after="530" w:line="240" w:lineRule="auto"/>
        <w:jc w:val="center"/>
        <w:rPr>
          <w:rFonts w:ascii="helveticaneue" w:eastAsia="Times New Roman" w:hAnsi="helveticaneue" w:cs="Arial"/>
          <w:caps/>
          <w:color w:val="D9212B"/>
          <w:sz w:val="53"/>
          <w:szCs w:val="53"/>
          <w:lang w:eastAsia="ru-RU"/>
        </w:rPr>
      </w:pPr>
    </w:p>
    <w:p w:rsidR="007668E8" w:rsidRPr="007668E8" w:rsidRDefault="007668E8" w:rsidP="007668E8">
      <w:pPr>
        <w:shd w:val="clear" w:color="auto" w:fill="F6F6F6"/>
        <w:spacing w:line="240" w:lineRule="auto"/>
        <w:jc w:val="center"/>
        <w:rPr>
          <w:rFonts w:ascii="helveticaneue" w:eastAsia="Times New Roman" w:hAnsi="helveticaneue" w:cs="Arial"/>
          <w:caps/>
          <w:color w:val="D9212B"/>
          <w:sz w:val="68"/>
          <w:szCs w:val="68"/>
          <w:lang w:eastAsia="ru-RU"/>
        </w:rPr>
      </w:pPr>
      <w:r w:rsidRPr="007668E8">
        <w:rPr>
          <w:rFonts w:ascii="helveticaneue" w:eastAsia="Times New Roman" w:hAnsi="helveticaneue" w:cs="Arial"/>
          <w:caps/>
          <w:color w:val="D9212B"/>
          <w:sz w:val="68"/>
          <w:szCs w:val="68"/>
          <w:lang w:eastAsia="ru-RU"/>
        </w:rPr>
        <w:lastRenderedPageBreak/>
        <w:t>ЗАПИСЬ ТРАНСЛЯЦИИ ОТ 28 НОЯБРЯ 2019 ГОДА</w:t>
      </w:r>
    </w:p>
    <w:p w:rsidR="007668E8" w:rsidRPr="007668E8" w:rsidRDefault="007668E8" w:rsidP="007668E8">
      <w:pPr>
        <w:spacing w:line="240" w:lineRule="auto"/>
        <w:rPr>
          <w:rFonts w:ascii="helveticaneue" w:eastAsia="Times New Roman" w:hAnsi="helveticaneue" w:cs="Times New Roman"/>
          <w:b/>
          <w:bCs/>
          <w:sz w:val="32"/>
          <w:szCs w:val="32"/>
          <w:lang w:eastAsia="ru-RU"/>
        </w:rPr>
      </w:pPr>
      <w:r w:rsidRPr="007668E8">
        <w:rPr>
          <w:rFonts w:ascii="helveticaneue" w:eastAsia="Times New Roman" w:hAnsi="helveticaneue" w:cs="Times New Roman"/>
          <w:b/>
          <w:bCs/>
          <w:sz w:val="32"/>
          <w:szCs w:val="32"/>
          <w:lang w:eastAsia="ru-RU"/>
        </w:rPr>
        <w:t xml:space="preserve">Ссылка на видео: https://www.youtube.com/watch?time_continue=10&amp;v=OcppbKzqolE&amp;feature=emb_logo </w:t>
      </w:r>
    </w:p>
    <w:p w:rsidR="007668E8" w:rsidRPr="007668E8" w:rsidRDefault="007668E8" w:rsidP="007668E8">
      <w:pPr>
        <w:spacing w:line="240" w:lineRule="auto"/>
        <w:rPr>
          <w:rFonts w:ascii="helveticaneue" w:eastAsia="Times New Roman" w:hAnsi="helveticaneue" w:cs="Times New Roman"/>
          <w:b/>
          <w:bCs/>
          <w:color w:val="C4C4C4"/>
          <w:sz w:val="90"/>
          <w:szCs w:val="90"/>
          <w:lang w:eastAsia="ru-RU"/>
        </w:rPr>
      </w:pPr>
      <w:r w:rsidRPr="007668E8">
        <w:rPr>
          <w:rFonts w:ascii="helveticaneue" w:eastAsia="Times New Roman" w:hAnsi="helveticaneue" w:cs="Times New Roman"/>
          <w:b/>
          <w:bCs/>
          <w:color w:val="C4C4C4"/>
          <w:sz w:val="90"/>
          <w:szCs w:val="90"/>
          <w:lang w:eastAsia="ru-RU"/>
        </w:rPr>
        <w:t>ОБ АКЦИИ</w:t>
      </w:r>
    </w:p>
    <w:p w:rsidR="007668E8" w:rsidRPr="007668E8" w:rsidRDefault="007668E8" w:rsidP="007668E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668E8">
        <w:rPr>
          <w:rFonts w:ascii="Arial" w:eastAsia="Times New Roman" w:hAnsi="Arial" w:cs="Arial"/>
          <w:i/>
          <w:iCs/>
          <w:noProof/>
          <w:color w:val="646464"/>
          <w:spacing w:val="15"/>
          <w:sz w:val="24"/>
          <w:szCs w:val="24"/>
          <w:lang w:eastAsia="ru-RU"/>
        </w:rPr>
        <w:drawing>
          <wp:inline distT="0" distB="0" distL="0" distR="0" wp14:anchorId="3EFE8F99" wp14:editId="46D7C6EF">
            <wp:extent cx="2266950" cy="3171825"/>
            <wp:effectExtent l="0" t="0" r="0" b="9525"/>
            <wp:docPr id="8" name="Рисунок 8" descr="http://xn--b1aela1agclef3d.xn--p1ai/images/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b1aela1agclef3d.xn--p1ai/images/foto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8E8" w:rsidRPr="007668E8" w:rsidRDefault="007668E8" w:rsidP="007668E8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</w:pPr>
      <w:r w:rsidRPr="007668E8"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  <w:t>Медведева</w:t>
      </w:r>
      <w:r w:rsidRPr="007668E8"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  <w:br/>
        <w:t>Светлана Владимировна</w:t>
      </w:r>
    </w:p>
    <w:p w:rsidR="007668E8" w:rsidRPr="007668E8" w:rsidRDefault="007668E8" w:rsidP="007668E8">
      <w:pPr>
        <w:spacing w:after="0" w:line="240" w:lineRule="auto"/>
        <w:rPr>
          <w:rFonts w:ascii="Arial" w:eastAsia="Times New Roman" w:hAnsi="Arial" w:cs="Arial"/>
          <w:i/>
          <w:iCs/>
          <w:color w:val="A0A0A0"/>
          <w:spacing w:val="15"/>
          <w:sz w:val="18"/>
          <w:szCs w:val="18"/>
          <w:lang w:eastAsia="ru-RU"/>
        </w:rPr>
      </w:pPr>
      <w:r w:rsidRPr="007668E8">
        <w:rPr>
          <w:rFonts w:ascii="Arial" w:eastAsia="Times New Roman" w:hAnsi="Arial" w:cs="Arial"/>
          <w:i/>
          <w:iCs/>
          <w:color w:val="A0A0A0"/>
          <w:spacing w:val="15"/>
          <w:sz w:val="18"/>
          <w:szCs w:val="18"/>
          <w:lang w:eastAsia="ru-RU"/>
        </w:rPr>
        <w:t>Президент Фонда социально-культурных инициатив, председатель Оргкомитета Всероссийской акции «Стоп ВИЧ/СПИД»</w:t>
      </w:r>
    </w:p>
    <w:p w:rsidR="007668E8" w:rsidRPr="007668E8" w:rsidRDefault="007668E8" w:rsidP="007668E8">
      <w:pPr>
        <w:spacing w:before="100" w:beforeAutospacing="1" w:after="240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lastRenderedPageBreak/>
        <w:t>Дорогие друзья!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Приветствую вас на официальном сайте Всероссийской акции «Стоп ВИЧ/СПИД».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С каждым годом Акция вызывает все более широкий общественный интерес, уровень информированности населения в период проведения мероприятий Акции доходит до 80%. По данным Министерства здравоохранения Российской Федерации, благодаря широкому распространению информации ежегодно более 34 миллионов россиян проходят тестирование на ВИЧ. Однако проблема распространения ВИЧ-инфекции, волнующая все мировое сообщество, остаётся актуальной и для нашей страны. На сегодняшний день в России более 900 000 человек живут с ВИЧ.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С 25 ноября по 1 декабря 2019 года пройдёт VII Всероссийская информационно-просветительская акция «Стоп ВИЧ/СПИД». Мероприятия по-прежнему будут проводиться по трём направлениям: «Неделя знаний о ВИЧ», «Неделя тестирования на ВИЧ», «Неделя активных действий против ВИЧ».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Для студентов высших учебных заведений, учреждений среднего профессионального образования и учащихся общеобразовательных школ запланированы многочисленные просветительские и спортивные мероприятия: форумы, </w:t>
      </w:r>
      <w:proofErr w:type="gram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интернет-уроки</w:t>
      </w:r>
      <w:proofErr w:type="gram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, обучающие семинары, дискуссионные «круглые столы», </w:t>
      </w:r>
      <w:proofErr w:type="spell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вебинары</w:t>
      </w:r>
      <w:proofErr w:type="spell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, а также различного уровня спортивные соревнования. 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Площадкой для проведения традиционного Всероссийского открытого студенческого форума «Остановим СПИД вместе» станет Всероссийский государственный институт кинематографии имени </w:t>
      </w:r>
      <w:proofErr w:type="spell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С.А.Герасимова</w:t>
      </w:r>
      <w:proofErr w:type="spell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(ВГИК).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Принимая во внимание, что в 2018 году более 70% вновь выявленных случаев ВИЧ-инфекции пришлось на возрастную группу населения от 25 до 44 лет, будет проведена информационно-просветительская работа и организовано тестирование на ВИЧ среди работающей молодёжи. Модель проведения Дня единых действий против ВИЧ на производстве будет представлена на нескольких предприятиях страны. 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Ещё одна задача, которую ставит перед собой наша акция – исключение дискриминации по положительному ВИЧ-статусу. В основе стигматизации против </w:t>
      </w:r>
      <w:proofErr w:type="gram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ВИЧ-инфицированных</w:t>
      </w:r>
      <w:proofErr w:type="gram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лежит недостаточная информированность общества о данном заболевании и этот пробел мы также хотим восполнить. 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Дорогие друзья! Объединив наши усилия, мы добились многого, однако не стоит останавливаться на </w:t>
      </w:r>
      <w:proofErr w:type="gram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достигнутом</w:t>
      </w:r>
      <w:proofErr w:type="gram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. Важно продолжать работу, чтобы найти новые эффективные методы борьбы с ВИЧ-инфекцией и остановить её распространение не только в нашей стране, но и во всем мире.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Желаю всем быть активными, неравнодушными, бережно и внимательно относиться к своему здоровью и здоровью </w:t>
      </w:r>
      <w:proofErr w:type="gram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своих</w:t>
      </w:r>
      <w:proofErr w:type="gram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близких.</w:t>
      </w:r>
    </w:p>
    <w:p w:rsidR="007668E8" w:rsidRPr="007668E8" w:rsidRDefault="007668E8" w:rsidP="007668E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8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pict>
          <v:rect id="_x0000_i1025" style="width:525pt;height:18.75pt" o:hrpct="0" o:hralign="center" o:hrstd="t" o:hr="t" fillcolor="#a0a0a0" stroked="f"/>
        </w:pict>
      </w:r>
    </w:p>
    <w:p w:rsidR="007668E8" w:rsidRPr="007668E8" w:rsidRDefault="007668E8" w:rsidP="007668E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668E8">
        <w:rPr>
          <w:rFonts w:ascii="Arial" w:eastAsia="Times New Roman" w:hAnsi="Arial" w:cs="Arial"/>
          <w:i/>
          <w:iCs/>
          <w:noProof/>
          <w:color w:val="646464"/>
          <w:spacing w:val="15"/>
          <w:sz w:val="24"/>
          <w:szCs w:val="24"/>
          <w:lang w:eastAsia="ru-RU"/>
        </w:rPr>
        <w:drawing>
          <wp:inline distT="0" distB="0" distL="0" distR="0" wp14:anchorId="13015697" wp14:editId="35639A6D">
            <wp:extent cx="2266950" cy="3171825"/>
            <wp:effectExtent l="0" t="0" r="0" b="9525"/>
            <wp:docPr id="9" name="Рисунок 9" descr="http://xn--b1aela1agclef3d.xn--p1ai/images/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b1aela1agclef3d.xn--p1ai/images/foto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E8" w:rsidRPr="007668E8" w:rsidRDefault="007668E8" w:rsidP="007668E8">
      <w:pPr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</w:pPr>
      <w:r w:rsidRPr="007668E8"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  <w:t>Скворцова</w:t>
      </w:r>
      <w:r w:rsidRPr="007668E8"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  <w:br/>
        <w:t>Вероника Игоревна</w:t>
      </w:r>
    </w:p>
    <w:p w:rsidR="007668E8" w:rsidRPr="007668E8" w:rsidRDefault="007668E8" w:rsidP="007668E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A0A0A0"/>
          <w:spacing w:val="15"/>
          <w:sz w:val="18"/>
          <w:szCs w:val="18"/>
          <w:lang w:eastAsia="ru-RU"/>
        </w:rPr>
      </w:pPr>
      <w:r w:rsidRPr="007668E8">
        <w:rPr>
          <w:rFonts w:ascii="Arial" w:eastAsia="Times New Roman" w:hAnsi="Arial" w:cs="Arial"/>
          <w:i/>
          <w:iCs/>
          <w:color w:val="A0A0A0"/>
          <w:spacing w:val="15"/>
          <w:sz w:val="18"/>
          <w:szCs w:val="18"/>
          <w:lang w:eastAsia="ru-RU"/>
        </w:rPr>
        <w:t>Министр здравоохранения Российской Федерации, сопредседатель Организационного комитета Всероссийской акции "Стоп ВИЧ/СПИД"</w:t>
      </w:r>
    </w:p>
    <w:p w:rsidR="007668E8" w:rsidRPr="007668E8" w:rsidRDefault="007668E8" w:rsidP="007668E8">
      <w:pPr>
        <w:spacing w:before="100" w:beforeAutospacing="1" w:after="240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Дорогие друзья!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От лица Министерства здравоохранения Российской Федерации и от себя лично приветствую Вас на официальном сайте Всероссийской акции «Стоп ВИЧ/СПИД»!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Благодаря Фонду социально-культурных инициатив и лично Светлане Владимировне Медведевой, акция продолжает ежегодно собирать всех заинтересованных и неравнодушных с целью предотвращения распространения ВИЧ.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Одна из основных задач акции - привлечь внимание к теме ВИЧ-инфекции и СПИДа, обеспечить доступ каждого к полной и достоверной информации о путях передачи ВИЧ, мерах защиты от заражения, методах диагностики инфицирования и необратимости последствий в случае его развития, исключить стигматизацию и дискриминацию ВИЧ-инфицированных.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lastRenderedPageBreak/>
        <w:br/>
        <w:t xml:space="preserve">Противодействие распространению ВИЧ-инфекции в нашей стране входит в число государственных приоритетов. Принятые Правительством Российской Федерации системные меры позволили достичь позитивных изменений в борьбе с этим </w:t>
      </w:r>
      <w:proofErr w:type="spell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заболеванием</w:t>
      </w:r>
      <w:proofErr w:type="gram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.Т</w:t>
      </w:r>
      <w:proofErr w:type="gram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ак</w:t>
      </w:r>
      <w:proofErr w:type="spell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, почти полностью прекращен «вертикальный путь» передачи инфекции: 98,5% детей ВИЧ-инфицированных матерей рождаются здоровыми.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Нам удалось стабилизировать эпидемический процесс у взрослых: на протяжении последних трех лет количество новых случаев инфекции не прирастает. </w:t>
      </w:r>
      <w:proofErr w:type="gram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К стабилизации привело значительное увеличение охвата населения бесплатным тестированием на ВИЧ, а инфицированных пациентов – лечением. 38 млн. граждан, или почти 26% населения страны, прошли в 2018 году тест на ВИЧ, что на 12% превышает показатель 2017 года.60% ВИЧ-инфицированных, находящихся на диспансерном наблюдении, сегодня получают необходимое лечение по современным схемам ВОЗ.</w:t>
      </w:r>
      <w:proofErr w:type="gram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При этом снижение вирусной нагрузки отмечено более чем у 73% </w:t>
      </w:r>
      <w:proofErr w:type="gram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получающих</w:t>
      </w:r>
      <w:proofErr w:type="gram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антиретровирусную терапию.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proofErr w:type="gram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Однако наша задача в 2020 году достичь Цели устойчивого развития ООН по ВИЧ – 90-90-90, т.е. 90% выявления инфекции, 90% лечения выявленных инфицированных и 90% снижения вирусной нагрузки у получающих лечение. 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2019 год должен стать важным шагом на этом пути.</w:t>
      </w:r>
      <w:proofErr w:type="gram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«Выход на плато» по числу новых случаев ВИЧ-инфекции позволяет прогнозировать возможность снижения заболеваемости при условии расширения охвата лечением до 75% уже в этом году. 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Поздравляю вас с началом Всероссийской акции «Стоп ВИЧ/СПИД» и призываю использовать эту неделю, чтобы пройти тестирование на ВИЧ-инфекцию и еще раз обратить внимание на необходимость соблюдения простых правил профилактики этого заболевания. Здоровья вам и вашим близким!</w:t>
      </w:r>
    </w:p>
    <w:p w:rsidR="007668E8" w:rsidRPr="007668E8" w:rsidRDefault="007668E8" w:rsidP="007668E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8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6" style="width:525pt;height:18.75pt" o:hrpct="0" o:hralign="center" o:hrstd="t" o:hr="t" fillcolor="#a0a0a0" stroked="f"/>
        </w:pict>
      </w:r>
    </w:p>
    <w:p w:rsidR="007668E8" w:rsidRPr="007668E8" w:rsidRDefault="007668E8" w:rsidP="007668E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668E8">
        <w:rPr>
          <w:rFonts w:ascii="Arial" w:eastAsia="Times New Roman" w:hAnsi="Arial" w:cs="Arial"/>
          <w:i/>
          <w:iCs/>
          <w:noProof/>
          <w:color w:val="646464"/>
          <w:spacing w:val="15"/>
          <w:sz w:val="24"/>
          <w:szCs w:val="24"/>
          <w:lang w:eastAsia="ru-RU"/>
        </w:rPr>
        <w:lastRenderedPageBreak/>
        <w:drawing>
          <wp:inline distT="0" distB="0" distL="0" distR="0" wp14:anchorId="785B7360" wp14:editId="67661CE3">
            <wp:extent cx="2028825" cy="2838450"/>
            <wp:effectExtent l="0" t="0" r="9525" b="0"/>
            <wp:docPr id="10" name="Рисунок 10" descr="http://xn--b1aela1agclef3d.xn--p1ai/images/f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b1aela1agclef3d.xn--p1ai/images/foto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E8" w:rsidRPr="007668E8" w:rsidRDefault="007668E8" w:rsidP="007668E8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</w:pPr>
      <w:r w:rsidRPr="007668E8"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  <w:t>Васильева</w:t>
      </w:r>
      <w:r w:rsidRPr="007668E8"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  <w:br/>
        <w:t>Ольга Юрьевна</w:t>
      </w:r>
    </w:p>
    <w:p w:rsidR="007668E8" w:rsidRPr="007668E8" w:rsidRDefault="007668E8" w:rsidP="007668E8">
      <w:pPr>
        <w:spacing w:after="0" w:line="240" w:lineRule="auto"/>
        <w:rPr>
          <w:rFonts w:ascii="Arial" w:eastAsia="Times New Roman" w:hAnsi="Arial" w:cs="Arial"/>
          <w:i/>
          <w:iCs/>
          <w:color w:val="A0A0A0"/>
          <w:spacing w:val="15"/>
          <w:sz w:val="18"/>
          <w:szCs w:val="18"/>
          <w:lang w:eastAsia="ru-RU"/>
        </w:rPr>
      </w:pPr>
      <w:r w:rsidRPr="007668E8">
        <w:rPr>
          <w:rFonts w:ascii="Arial" w:eastAsia="Times New Roman" w:hAnsi="Arial" w:cs="Arial"/>
          <w:i/>
          <w:iCs/>
          <w:color w:val="A0A0A0"/>
          <w:spacing w:val="15"/>
          <w:sz w:val="18"/>
          <w:szCs w:val="18"/>
          <w:lang w:eastAsia="ru-RU"/>
        </w:rPr>
        <w:t>Министр просвещения Российской Федерации, сопредседатель Организационного комитета Всероссийской акции "Стоп ВИЧ/СПИД"</w:t>
      </w:r>
    </w:p>
    <w:p w:rsidR="007668E8" w:rsidRPr="007668E8" w:rsidRDefault="007668E8" w:rsidP="007668E8">
      <w:pPr>
        <w:spacing w:before="100" w:beforeAutospacing="1" w:after="240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Дорогие друзья!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Всероссийская акция «СТОП ВИЧ/СПИД» объединяет усилия общества в просветительской и волонтерской деятельности в сфере ВИЧ-проблематики. Это важное событие, позволяющее формировать в молодежной среде ответственное отношение к своему здоровью и здоровью окружающих, а также культуру взаимоотношений с носителями вируса – умение поддержать людей, оказавшихся в трудной ситуации.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Благодаря Фонду социально-культурных инициатив ведется системная работа по проведению профилактических мероприятий. </w:t>
      </w:r>
      <w:proofErr w:type="spell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Минпросвещения</w:t>
      </w:r>
      <w:proofErr w:type="spell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России всецело поддерживает акцию, в которой с каждым годом участвует все большее число школьников нашей страны. Уверена, снижение риска ВИЧ-инфицирования имеет первостепенное значение для вступающих во взрослую жизнь молодых ребят.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Желаю всем участникам акции успехов в информационно-просветительской работе, направленной на формирование культуры здорового образа жизни.</w:t>
      </w:r>
    </w:p>
    <w:p w:rsidR="007668E8" w:rsidRPr="007668E8" w:rsidRDefault="007668E8" w:rsidP="007668E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8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pict>
          <v:rect id="_x0000_i1027" style="width:525pt;height:18.75pt" o:hrpct="0" o:hralign="center" o:hrstd="t" o:hr="t" fillcolor="#a0a0a0" stroked="f"/>
        </w:pict>
      </w:r>
    </w:p>
    <w:p w:rsidR="007668E8" w:rsidRPr="007668E8" w:rsidRDefault="007668E8" w:rsidP="007668E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668E8">
        <w:rPr>
          <w:rFonts w:ascii="Arial" w:eastAsia="Times New Roman" w:hAnsi="Arial" w:cs="Arial"/>
          <w:i/>
          <w:iCs/>
          <w:noProof/>
          <w:color w:val="646464"/>
          <w:spacing w:val="15"/>
          <w:sz w:val="24"/>
          <w:szCs w:val="24"/>
          <w:lang w:eastAsia="ru-RU"/>
        </w:rPr>
        <w:drawing>
          <wp:inline distT="0" distB="0" distL="0" distR="0" wp14:anchorId="3D838BEC" wp14:editId="7A9BAABB">
            <wp:extent cx="2028825" cy="3038475"/>
            <wp:effectExtent l="0" t="0" r="9525" b="9525"/>
            <wp:docPr id="11" name="Рисунок 11" descr="http://xn--b1aela1agclef3d.xn--p1ai/images/foto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b1aela1agclef3d.xn--p1ai/images/foto8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E8" w:rsidRPr="007668E8" w:rsidRDefault="007668E8" w:rsidP="007668E8">
      <w:pPr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</w:pPr>
      <w:proofErr w:type="spellStart"/>
      <w:r w:rsidRPr="007668E8"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  <w:t>Котюков</w:t>
      </w:r>
      <w:proofErr w:type="spellEnd"/>
      <w:r w:rsidRPr="007668E8"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  <w:br/>
        <w:t>Михаил Михайлович</w:t>
      </w:r>
    </w:p>
    <w:p w:rsidR="007668E8" w:rsidRPr="007668E8" w:rsidRDefault="007668E8" w:rsidP="007668E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A0A0A0"/>
          <w:spacing w:val="15"/>
          <w:sz w:val="18"/>
          <w:szCs w:val="18"/>
          <w:lang w:eastAsia="ru-RU"/>
        </w:rPr>
      </w:pPr>
      <w:r w:rsidRPr="007668E8">
        <w:rPr>
          <w:rFonts w:ascii="Arial" w:eastAsia="Times New Roman" w:hAnsi="Arial" w:cs="Arial"/>
          <w:i/>
          <w:iCs/>
          <w:color w:val="A0A0A0"/>
          <w:spacing w:val="15"/>
          <w:sz w:val="18"/>
          <w:szCs w:val="18"/>
          <w:lang w:eastAsia="ru-RU"/>
        </w:rPr>
        <w:t>Министр науки и высшего образования Российской Федерации</w:t>
      </w:r>
    </w:p>
    <w:p w:rsidR="007668E8" w:rsidRPr="007668E8" w:rsidRDefault="007668E8" w:rsidP="007668E8">
      <w:pPr>
        <w:spacing w:before="100" w:beforeAutospacing="1" w:after="240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Дорогие друзья!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От имени Министерства науки и высшего образования Российской Федерации и от себя лично приветствую участников и организаторов Всероссийской акции «Стоп ВИЧ/СПИД», приуроченной к Всемирному дню борьбы со СПИДом.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Человечество на протяжении своей истории неоднократно сталкивалось с опасными заболеваниями, эпидемии которых уносили миллионы жизней. Современная медицина и гигиена значительно сократили риски и оградили людей от множества опасных факторов. Но по-прежнему мы остаемся на этом «поле боя». И одним из самых эффективных орудий в этой борьбе является информация.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Информирование о рисках распространения опасных заболеваний является одним из важнейших способов их профилактики, особенно в молодежной среде. Противодействие угрозе начинается с осведомленности о ней. 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lastRenderedPageBreak/>
        <w:t>Необходимо прививать подрастающему поколению ответственное и бережное отношение к своему здоровью. Вот уже несколько лет эту работу активно ведет Фонд социально-культурных инициатив при поддержке федеральных органов власти, общественных организаций.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В этой работе важно задействовать все имеющиеся и понятные молодым людям ресурсы и механизмы: усилить участие образовательных организаций, вести работу в социальных сетях и на площадках молодежных форумов, конференций, фестивалей, использовать популярные форматы </w:t>
      </w:r>
      <w:proofErr w:type="spell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флешмобов</w:t>
      </w:r>
      <w:proofErr w:type="spell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и социальных акций, лекций и семинаров.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Уверен, что совместными усилиями мы сможем изменить ситуацию и сформировать в обществе необходимые для сохранения его здоровья стереотипы и привычки.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Желаю вам крепкого здоровья и больших успехов!</w:t>
      </w:r>
    </w:p>
    <w:p w:rsidR="007668E8" w:rsidRPr="007668E8" w:rsidRDefault="007668E8" w:rsidP="007668E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8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8" style="width:525pt;height:18.75pt" o:hrpct="0" o:hralign="center" o:hrstd="t" o:hr="t" fillcolor="#a0a0a0" stroked="f"/>
        </w:pict>
      </w:r>
    </w:p>
    <w:p w:rsidR="007668E8" w:rsidRPr="007668E8" w:rsidRDefault="007668E8" w:rsidP="007668E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668E8">
        <w:rPr>
          <w:rFonts w:ascii="Arial" w:eastAsia="Times New Roman" w:hAnsi="Arial" w:cs="Arial"/>
          <w:i/>
          <w:iCs/>
          <w:noProof/>
          <w:color w:val="646464"/>
          <w:spacing w:val="15"/>
          <w:sz w:val="24"/>
          <w:szCs w:val="24"/>
          <w:lang w:eastAsia="ru-RU"/>
        </w:rPr>
        <w:drawing>
          <wp:inline distT="0" distB="0" distL="0" distR="0" wp14:anchorId="30EFB433" wp14:editId="76E0CAB0">
            <wp:extent cx="2028825" cy="3038475"/>
            <wp:effectExtent l="0" t="0" r="9525" b="9525"/>
            <wp:docPr id="12" name="Рисунок 12" descr="http://xn--b1aela1agclef3d.xn--p1ai/images/fot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n--b1aela1agclef3d.xn--p1ai/images/foto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E8" w:rsidRPr="007668E8" w:rsidRDefault="007668E8" w:rsidP="007668E8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</w:pPr>
      <w:r w:rsidRPr="007668E8"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  <w:t>Носков</w:t>
      </w:r>
      <w:r w:rsidRPr="007668E8"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  <w:br/>
        <w:t>Константин Юрьевич</w:t>
      </w:r>
    </w:p>
    <w:p w:rsidR="007668E8" w:rsidRPr="007668E8" w:rsidRDefault="007668E8" w:rsidP="007668E8">
      <w:pPr>
        <w:spacing w:after="0" w:line="240" w:lineRule="auto"/>
        <w:rPr>
          <w:rFonts w:ascii="Arial" w:eastAsia="Times New Roman" w:hAnsi="Arial" w:cs="Arial"/>
          <w:i/>
          <w:iCs/>
          <w:color w:val="A0A0A0"/>
          <w:spacing w:val="15"/>
          <w:sz w:val="18"/>
          <w:szCs w:val="18"/>
          <w:lang w:eastAsia="ru-RU"/>
        </w:rPr>
      </w:pPr>
      <w:r w:rsidRPr="007668E8">
        <w:rPr>
          <w:rFonts w:ascii="Arial" w:eastAsia="Times New Roman" w:hAnsi="Arial" w:cs="Arial"/>
          <w:i/>
          <w:iCs/>
          <w:color w:val="A0A0A0"/>
          <w:spacing w:val="15"/>
          <w:sz w:val="18"/>
          <w:szCs w:val="18"/>
          <w:lang w:eastAsia="ru-RU"/>
        </w:rPr>
        <w:t>Министр цифрового развития, связи и массовых коммуникаций Российской Федерации</w:t>
      </w:r>
    </w:p>
    <w:p w:rsidR="007668E8" w:rsidRPr="007668E8" w:rsidRDefault="007668E8" w:rsidP="007668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lastRenderedPageBreak/>
        <w:t>Дорогие друзья!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От лица Министерства цифрового развития, связи и массовых коммуникаций Российской Федерации и от себя лично приветствую участников и организаторов седьмой Всероссийской акции «Стоп ВИЧ/СПИД».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Большую роль в борьбе с ВИЧ/СПИД играют цифровые технологии. Именно цифровая среда сегодня пользуется максимальным доверием среди молодежи. В ней молодые люди проводят значительную долю времени, черпают из нее большое количество информации.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В связи с этим задача </w:t>
      </w:r>
      <w:proofErr w:type="spellStart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Минкомсвязи</w:t>
      </w:r>
      <w:proofErr w:type="spellEnd"/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– во-первых, не допустить использование цифровой среды для пропаганды образа жизни, способствующего распространению ВИЧ. Во-вторых, предостерегать через нее молодое поколение от опасностей, которые таит в себе такой образ жизни. В-третьих, способствовать созданию толерантной атмосферы вокруг людей, которые оказались поражены ВИЧ/СПИД, мобилизовать общество на их поддержку, чтобы они не чувствовали себя изгоями и были полноценно вовлечены в социальную жизнь.</w:t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668E8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  <w:t>Желаю участникам и организаторам седьмой акции «Стоп ВИЧ/СПИД» успешной работы.</w:t>
      </w:r>
    </w:p>
    <w:p w:rsidR="00F44D84" w:rsidRDefault="00F44D84"/>
    <w:sectPr w:rsidR="00F44D84" w:rsidSect="007668E8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HelveticaT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BB"/>
    <w:rsid w:val="007668E8"/>
    <w:rsid w:val="00AE45BB"/>
    <w:rsid w:val="00F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9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0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5107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pide.ru/important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://o-spide.ru/way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o-spide.ru/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o-spide.ru/organization/index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-spide.ru/cure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2019-12-11T14:42:00Z</dcterms:created>
  <dcterms:modified xsi:type="dcterms:W3CDTF">2019-12-11T14:47:00Z</dcterms:modified>
</cp:coreProperties>
</file>